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25AEA" w14:textId="77777777" w:rsidR="00782E4B" w:rsidRPr="003214B9" w:rsidRDefault="00782E4B" w:rsidP="00782E4B">
      <w:pPr>
        <w:spacing w:after="0"/>
        <w:jc w:val="left"/>
      </w:pPr>
      <w:bookmarkStart w:id="0" w:name="_GoBack"/>
      <w:bookmarkEnd w:id="0"/>
    </w:p>
    <w:p w14:paraId="2A06BB7F" w14:textId="77777777" w:rsidR="00782E4B" w:rsidRPr="003214B9" w:rsidRDefault="00782E4B" w:rsidP="00782E4B">
      <w:pPr>
        <w:spacing w:after="0"/>
        <w:jc w:val="left"/>
      </w:pPr>
      <w:r w:rsidRPr="003214B9">
        <w:t>September 16, 2011</w:t>
      </w:r>
    </w:p>
    <w:p w14:paraId="5F53AD9C" w14:textId="77777777" w:rsidR="00782E4B" w:rsidRPr="003214B9" w:rsidRDefault="00782E4B" w:rsidP="00782E4B">
      <w:pPr>
        <w:spacing w:after="0"/>
        <w:jc w:val="left"/>
      </w:pPr>
    </w:p>
    <w:p w14:paraId="28381589" w14:textId="77777777" w:rsidR="00782E4B" w:rsidRPr="003214B9" w:rsidRDefault="00782E4B" w:rsidP="00782E4B">
      <w:pPr>
        <w:spacing w:after="0"/>
        <w:jc w:val="left"/>
      </w:pPr>
      <w:r w:rsidRPr="003214B9">
        <w:t>Ms. Jackie Beauzil</w:t>
      </w:r>
    </w:p>
    <w:p w14:paraId="0A9EF6C6" w14:textId="77777777" w:rsidR="00782E4B" w:rsidRPr="003214B9" w:rsidRDefault="00782E4B" w:rsidP="00782E4B">
      <w:pPr>
        <w:spacing w:after="0"/>
        <w:jc w:val="left"/>
      </w:pPr>
      <w:r w:rsidRPr="003214B9">
        <w:t>Human Resource Manager</w:t>
      </w:r>
    </w:p>
    <w:p w14:paraId="0F6DC0C8" w14:textId="77777777" w:rsidR="00782E4B" w:rsidRPr="003214B9" w:rsidRDefault="00782E4B" w:rsidP="00782E4B">
      <w:pPr>
        <w:spacing w:after="0"/>
        <w:jc w:val="left"/>
      </w:pPr>
      <w:r w:rsidRPr="003214B9">
        <w:t>City of Dania Beach</w:t>
      </w:r>
    </w:p>
    <w:p w14:paraId="00896AA3" w14:textId="77777777" w:rsidR="00782E4B" w:rsidRPr="003214B9" w:rsidRDefault="00782E4B" w:rsidP="00782E4B">
      <w:pPr>
        <w:spacing w:after="0"/>
        <w:jc w:val="left"/>
      </w:pPr>
      <w:r w:rsidRPr="003214B9">
        <w:t>100 W. Dania Beach Boulevard</w:t>
      </w:r>
    </w:p>
    <w:p w14:paraId="32CCA89C" w14:textId="77777777" w:rsidR="00782E4B" w:rsidRPr="003214B9" w:rsidRDefault="00782E4B" w:rsidP="00782E4B">
      <w:pPr>
        <w:spacing w:after="0"/>
        <w:jc w:val="left"/>
      </w:pPr>
      <w:r w:rsidRPr="003214B9">
        <w:t>Dania Beach, FL 33004</w:t>
      </w:r>
    </w:p>
    <w:p w14:paraId="706D47C1" w14:textId="77777777" w:rsidR="00782E4B" w:rsidRPr="003214B9" w:rsidRDefault="00782E4B" w:rsidP="00782E4B">
      <w:pPr>
        <w:spacing w:after="0"/>
        <w:jc w:val="left"/>
      </w:pPr>
    </w:p>
    <w:p w14:paraId="2B66AFB6" w14:textId="77777777" w:rsidR="00782E4B" w:rsidRPr="003214B9" w:rsidRDefault="00782E4B" w:rsidP="00782E4B">
      <w:pPr>
        <w:spacing w:after="0"/>
        <w:jc w:val="left"/>
      </w:pPr>
      <w:r w:rsidRPr="003214B9">
        <w:t xml:space="preserve">Re: </w:t>
      </w:r>
      <w:r w:rsidR="003214B9">
        <w:t xml:space="preserve">2011 </w:t>
      </w:r>
      <w:r w:rsidRPr="003214B9">
        <w:t xml:space="preserve">AvMed Health Plan Administration &amp; </w:t>
      </w:r>
      <w:r w:rsidR="003214B9" w:rsidRPr="003214B9">
        <w:t xml:space="preserve">Symetra </w:t>
      </w:r>
      <w:r w:rsidRPr="003214B9">
        <w:t>Reinsurance Renewal</w:t>
      </w:r>
    </w:p>
    <w:p w14:paraId="1D6FAD44" w14:textId="77777777" w:rsidR="00782E4B" w:rsidRPr="003214B9" w:rsidRDefault="00782E4B" w:rsidP="00782E4B">
      <w:pPr>
        <w:spacing w:after="0"/>
        <w:jc w:val="left"/>
      </w:pPr>
    </w:p>
    <w:p w14:paraId="6056BC81" w14:textId="77777777" w:rsidR="00782E4B" w:rsidRPr="003214B9" w:rsidRDefault="00782E4B" w:rsidP="00782E4B">
      <w:pPr>
        <w:spacing w:after="0"/>
        <w:jc w:val="left"/>
      </w:pPr>
      <w:r w:rsidRPr="003214B9">
        <w:t>Dear Jackie,</w:t>
      </w:r>
    </w:p>
    <w:p w14:paraId="7A8A808B" w14:textId="77777777" w:rsidR="00782E4B" w:rsidRPr="003214B9" w:rsidRDefault="00782E4B" w:rsidP="00782E4B">
      <w:pPr>
        <w:spacing w:after="0"/>
        <w:jc w:val="left"/>
      </w:pPr>
    </w:p>
    <w:p w14:paraId="2E7252FA" w14:textId="77777777" w:rsidR="007D37AD" w:rsidRPr="003214B9" w:rsidRDefault="00782E4B" w:rsidP="007D37AD">
      <w:pPr>
        <w:spacing w:after="0"/>
        <w:jc w:val="left"/>
      </w:pPr>
      <w:r w:rsidRPr="003214B9">
        <w:t xml:space="preserve">The City of Dania Beach has utilized a self-funded mechanism for underwriting the </w:t>
      </w:r>
      <w:proofErr w:type="gramStart"/>
      <w:r w:rsidRPr="003214B9">
        <w:t>employee</w:t>
      </w:r>
      <w:proofErr w:type="gramEnd"/>
      <w:r w:rsidRPr="003214B9">
        <w:t xml:space="preserve"> and retiree health benefits since the 199</w:t>
      </w:r>
      <w:r w:rsidR="003214B9">
        <w:t>0s.  This has proven to be cost-</w:t>
      </w:r>
      <w:r w:rsidRPr="003214B9">
        <w:t xml:space="preserve">effective, particularly since the implementation of AvMed as the City’s third party administrator and managed care network in 2005.  </w:t>
      </w:r>
      <w:r w:rsidR="007D37AD" w:rsidRPr="003214B9">
        <w:t xml:space="preserve">As you know, we reviewed the possibility of offering a fully-insured health plan to City employees and retirees.  However, due to the large percentage of retirees covered under the current plan we received quotes only from AvMed and Coventry.  This </w:t>
      </w:r>
      <w:r w:rsidR="003214B9">
        <w:t>strategy proved to not be a</w:t>
      </w:r>
      <w:r w:rsidR="007D37AD" w:rsidRPr="003214B9">
        <w:t xml:space="preserve"> viable option based on the premiums proposed and the benefit differentials.</w:t>
      </w:r>
    </w:p>
    <w:p w14:paraId="72E60BAC" w14:textId="77777777" w:rsidR="007D37AD" w:rsidRPr="003214B9" w:rsidRDefault="007D37AD" w:rsidP="007D37AD">
      <w:pPr>
        <w:spacing w:after="0"/>
        <w:jc w:val="left"/>
      </w:pPr>
    </w:p>
    <w:p w14:paraId="7E5AB0EE" w14:textId="77777777" w:rsidR="00782E4B" w:rsidRPr="003214B9" w:rsidRDefault="00782E4B" w:rsidP="00782E4B">
      <w:pPr>
        <w:spacing w:after="0"/>
        <w:jc w:val="left"/>
      </w:pPr>
      <w:r w:rsidRPr="003214B9">
        <w:t xml:space="preserve">We have received renewals from AvMed, the City's administrator for the self-funded health plan, and Symetra, the plan's specific and aggregate reinsurance carrier.   </w:t>
      </w:r>
    </w:p>
    <w:p w14:paraId="78428694" w14:textId="77777777" w:rsidR="007D37AD" w:rsidRPr="003214B9" w:rsidRDefault="007D37AD" w:rsidP="00782E4B">
      <w:pPr>
        <w:spacing w:after="0"/>
        <w:jc w:val="left"/>
      </w:pPr>
    </w:p>
    <w:p w14:paraId="2B31E02A" w14:textId="77777777" w:rsidR="00782E4B" w:rsidRPr="003214B9" w:rsidRDefault="00187DE3" w:rsidP="00782E4B">
      <w:pPr>
        <w:spacing w:after="0"/>
        <w:jc w:val="left"/>
      </w:pPr>
      <w:r w:rsidRPr="003214B9">
        <w:t xml:space="preserve">AvMed has proposed an administration fee of $45.45 per employee per month for the 2011-2012 plan </w:t>
      </w:r>
      <w:proofErr w:type="gramStart"/>
      <w:r w:rsidRPr="003214B9">
        <w:t>year</w:t>
      </w:r>
      <w:proofErr w:type="gramEnd"/>
      <w:r w:rsidRPr="003214B9">
        <w:t>,</w:t>
      </w:r>
      <w:r w:rsidR="00782E4B" w:rsidRPr="003214B9">
        <w:t xml:space="preserve"> </w:t>
      </w:r>
      <w:r w:rsidRPr="003214B9">
        <w:t xml:space="preserve">a 5.31% increase.  This equates to $4,342 in additional fees </w:t>
      </w:r>
      <w:r w:rsidR="007D37AD" w:rsidRPr="003214B9">
        <w:t>based on the current enrollment.</w:t>
      </w:r>
    </w:p>
    <w:p w14:paraId="33718399" w14:textId="77777777" w:rsidR="00187DE3" w:rsidRPr="003214B9" w:rsidRDefault="00187DE3" w:rsidP="00782E4B">
      <w:pPr>
        <w:spacing w:after="0"/>
        <w:jc w:val="left"/>
      </w:pPr>
    </w:p>
    <w:p w14:paraId="24D26458" w14:textId="4183CD0E" w:rsidR="00BB7E9F" w:rsidRPr="003214B9" w:rsidRDefault="00187DE3" w:rsidP="00782E4B">
      <w:pPr>
        <w:spacing w:after="0"/>
        <w:jc w:val="left"/>
      </w:pPr>
      <w:r w:rsidRPr="003214B9">
        <w:t xml:space="preserve">Symetra has proposed an 18% increase in the specific reinsurance rates </w:t>
      </w:r>
      <w:r w:rsidR="00BB7E9F" w:rsidRPr="003214B9">
        <w:t xml:space="preserve">effective October 1, 2011, </w:t>
      </w:r>
      <w:r w:rsidRPr="003214B9">
        <w:t xml:space="preserve">for an estimated additional annual premium of $61,181. </w:t>
      </w:r>
      <w:r w:rsidR="00BB7E9F" w:rsidRPr="003214B9">
        <w:t xml:space="preserve"> The renewal is based on </w:t>
      </w:r>
      <w:r w:rsidR="00D03E56">
        <w:t xml:space="preserve">continuation of the </w:t>
      </w:r>
      <w:r w:rsidR="00BB7E9F" w:rsidRPr="003214B9">
        <w:t xml:space="preserve">specific stop loss level of $75,000 per member per year.  The reinsurance contract covers any amounts above the stop loss with no lifetime plan maximum. </w:t>
      </w:r>
      <w:r w:rsidRPr="003214B9">
        <w:t xml:space="preserve"> There </w:t>
      </w:r>
      <w:r w:rsidR="00BB7E9F" w:rsidRPr="003214B9">
        <w:t xml:space="preserve">will be no change in the aggregate reinsurance premium.  </w:t>
      </w:r>
      <w:r w:rsidR="007D37AD" w:rsidRPr="003214B9">
        <w:t xml:space="preserve">The reinsurance proposals are also based on current enrollment, which does not include </w:t>
      </w:r>
      <w:r w:rsidR="00D03E56">
        <w:t xml:space="preserve">the previously enrolled </w:t>
      </w:r>
      <w:r w:rsidR="007D37AD" w:rsidRPr="003214B9">
        <w:t>firefighters.  Five companies declined to offer proposals due to the large percentage of retirees covered under the plan.</w:t>
      </w:r>
    </w:p>
    <w:p w14:paraId="36603CB1" w14:textId="77777777" w:rsidR="00BB7E9F" w:rsidRPr="003214B9" w:rsidRDefault="00BB7E9F" w:rsidP="00782E4B">
      <w:pPr>
        <w:spacing w:after="0"/>
        <w:jc w:val="left"/>
      </w:pPr>
    </w:p>
    <w:p w14:paraId="25051909" w14:textId="77777777" w:rsidR="00187DE3" w:rsidRPr="003214B9" w:rsidRDefault="00BB7E9F" w:rsidP="00782E4B">
      <w:pPr>
        <w:spacing w:after="0"/>
        <w:jc w:val="left"/>
      </w:pPr>
      <w:r w:rsidRPr="003214B9">
        <w:t>The estimated combined annual increase in the City's administration fees and reinsurance premium is $63,627.</w:t>
      </w:r>
    </w:p>
    <w:p w14:paraId="4F9E33BA" w14:textId="77777777" w:rsidR="00BB7E9F" w:rsidRPr="003214B9" w:rsidRDefault="00BB7E9F" w:rsidP="00782E4B">
      <w:pPr>
        <w:spacing w:after="0"/>
        <w:jc w:val="left"/>
      </w:pPr>
    </w:p>
    <w:p w14:paraId="03334F06" w14:textId="77777777" w:rsidR="00F25389" w:rsidRPr="003214B9" w:rsidRDefault="00F25389" w:rsidP="00782E4B">
      <w:pPr>
        <w:spacing w:after="0"/>
        <w:jc w:val="left"/>
      </w:pPr>
    </w:p>
    <w:p w14:paraId="626B5499" w14:textId="77777777" w:rsidR="00F25389" w:rsidRPr="003214B9" w:rsidRDefault="00F25389" w:rsidP="00782E4B">
      <w:pPr>
        <w:spacing w:after="0"/>
        <w:jc w:val="left"/>
      </w:pPr>
      <w:r w:rsidRPr="003214B9">
        <w:lastRenderedPageBreak/>
        <w:t>The Rhodes Insurance Group recommends that the City of Dania Beach accept the AvMed and Symetra renewals effective October 1, 2011 through September 30, 2012.  Please let me know if you have any questions regarding this information or recommendation.</w:t>
      </w:r>
    </w:p>
    <w:p w14:paraId="4A994CFF" w14:textId="77777777" w:rsidR="003214B9" w:rsidRPr="003214B9" w:rsidRDefault="003214B9" w:rsidP="00782E4B">
      <w:pPr>
        <w:spacing w:after="0"/>
        <w:jc w:val="left"/>
      </w:pPr>
    </w:p>
    <w:p w14:paraId="762BB431" w14:textId="77777777" w:rsidR="003214B9" w:rsidRPr="003214B9" w:rsidRDefault="003214B9" w:rsidP="00782E4B">
      <w:pPr>
        <w:spacing w:after="0"/>
        <w:jc w:val="left"/>
      </w:pPr>
      <w:r w:rsidRPr="003214B9">
        <w:t>Sincerely,</w:t>
      </w:r>
    </w:p>
    <w:p w14:paraId="05ACA8AD" w14:textId="77777777" w:rsidR="003214B9" w:rsidRPr="003214B9" w:rsidRDefault="003214B9" w:rsidP="00782E4B">
      <w:pPr>
        <w:spacing w:after="0"/>
        <w:jc w:val="left"/>
      </w:pPr>
      <w:r>
        <w:rPr>
          <w:noProof/>
        </w:rPr>
        <w:drawing>
          <wp:inline distT="0" distB="0" distL="0" distR="0" wp14:anchorId="780C0EBC" wp14:editId="019E4533">
            <wp:extent cx="985520" cy="508000"/>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520" cy="508000"/>
                    </a:xfrm>
                    <a:prstGeom prst="rect">
                      <a:avLst/>
                    </a:prstGeom>
                    <a:noFill/>
                    <a:ln>
                      <a:noFill/>
                    </a:ln>
                  </pic:spPr>
                </pic:pic>
              </a:graphicData>
            </a:graphic>
          </wp:inline>
        </w:drawing>
      </w:r>
    </w:p>
    <w:p w14:paraId="4BCFA57A" w14:textId="77777777" w:rsidR="003214B9" w:rsidRPr="003214B9" w:rsidRDefault="003214B9" w:rsidP="00782E4B">
      <w:pPr>
        <w:spacing w:after="0"/>
        <w:jc w:val="left"/>
      </w:pPr>
      <w:r w:rsidRPr="003214B9">
        <w:t>Lloyd F. Rhodes</w:t>
      </w:r>
    </w:p>
    <w:sectPr w:rsidR="003214B9" w:rsidRPr="003214B9" w:rsidSect="003214B9">
      <w:headerReference w:type="default" r:id="rId9"/>
      <w:footerReference w:type="default" r:id="rId10"/>
      <w:headerReference w:type="first" r:id="rId11"/>
      <w:footerReference w:type="first" r:id="rId12"/>
      <w:pgSz w:w="12240" w:h="15840"/>
      <w:pgMar w:top="1440" w:right="1800" w:bottom="1440" w:left="1800" w:header="360" w:footer="54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043B0" w14:textId="77777777" w:rsidR="007D37AD" w:rsidRDefault="007D37AD">
      <w:pPr>
        <w:spacing w:after="0"/>
      </w:pPr>
      <w:r>
        <w:separator/>
      </w:r>
    </w:p>
  </w:endnote>
  <w:endnote w:type="continuationSeparator" w:id="0">
    <w:p w14:paraId="5E08217C" w14:textId="77777777" w:rsidR="007D37AD" w:rsidRDefault="007D37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587BE" w14:textId="77777777" w:rsidR="007D37AD" w:rsidRPr="000404B4" w:rsidRDefault="007D37AD" w:rsidP="00782E4B">
    <w:pPr>
      <w:pStyle w:val="Footer"/>
      <w:pBdr>
        <w:top w:val="single" w:sz="4" w:space="1" w:color="FF0000"/>
      </w:pBdr>
      <w:tabs>
        <w:tab w:val="clear" w:pos="8640"/>
      </w:tabs>
      <w:ind w:left="-1080" w:right="-1080"/>
      <w:jc w:val="center"/>
      <w:rPr>
        <w:rFonts w:asciiTheme="majorHAnsi" w:hAnsiTheme="majorHAnsi"/>
        <w:sz w:val="8"/>
      </w:rPr>
    </w:pPr>
  </w:p>
  <w:p w14:paraId="2B955B2B" w14:textId="77777777" w:rsidR="007D37AD" w:rsidRDefault="007D37AD" w:rsidP="00782E4B">
    <w:pPr>
      <w:pStyle w:val="Footer"/>
      <w:jc w:val="center"/>
      <w:rPr>
        <w:rFonts w:asciiTheme="majorHAnsi" w:hAnsiTheme="majorHAnsi"/>
        <w:spacing w:val="-10"/>
        <w:sz w:val="18"/>
      </w:rPr>
    </w:pPr>
  </w:p>
  <w:p w14:paraId="1BD73D9E" w14:textId="77777777" w:rsidR="003214B9" w:rsidRDefault="003214B9" w:rsidP="00782E4B">
    <w:pPr>
      <w:pStyle w:val="Footer"/>
      <w:jc w:val="center"/>
      <w:rPr>
        <w:rFonts w:asciiTheme="majorHAnsi" w:hAnsiTheme="majorHAnsi"/>
        <w:spacing w:val="-10"/>
        <w:sz w:val="18"/>
      </w:rPr>
    </w:pPr>
  </w:p>
  <w:p w14:paraId="2B638455" w14:textId="77777777" w:rsidR="003214B9" w:rsidRPr="00CB6190" w:rsidRDefault="003214B9" w:rsidP="00782E4B">
    <w:pPr>
      <w:pStyle w:val="Footer"/>
      <w:jc w:val="center"/>
      <w:rPr>
        <w:rFonts w:asciiTheme="majorHAnsi" w:hAnsiTheme="majorHAnsi"/>
        <w:spacing w:val="-10"/>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0D43" w14:textId="77777777" w:rsidR="007D37AD" w:rsidRPr="000404B4" w:rsidRDefault="007D37AD" w:rsidP="00DF7A20">
    <w:pPr>
      <w:pStyle w:val="Footer"/>
      <w:pBdr>
        <w:top w:val="single" w:sz="4" w:space="1" w:color="FF0000"/>
      </w:pBdr>
      <w:tabs>
        <w:tab w:val="clear" w:pos="8640"/>
      </w:tabs>
      <w:ind w:left="-1080" w:right="-1080"/>
      <w:jc w:val="center"/>
      <w:rPr>
        <w:rFonts w:asciiTheme="majorHAnsi" w:hAnsiTheme="majorHAnsi"/>
        <w:sz w:val="8"/>
      </w:rPr>
    </w:pPr>
  </w:p>
  <w:p w14:paraId="4EAC8BDF" w14:textId="77777777" w:rsidR="007D37AD" w:rsidRPr="00CB6190" w:rsidRDefault="007D37AD" w:rsidP="00DF7A20">
    <w:pPr>
      <w:pStyle w:val="Footer"/>
      <w:tabs>
        <w:tab w:val="clear" w:pos="8640"/>
      </w:tabs>
      <w:ind w:left="-900" w:right="-540"/>
      <w:jc w:val="center"/>
      <w:rPr>
        <w:rFonts w:asciiTheme="majorHAnsi" w:hAnsiTheme="majorHAnsi"/>
        <w:spacing w:val="-10"/>
        <w:sz w:val="18"/>
      </w:rPr>
    </w:pPr>
    <w:r w:rsidRPr="00CB6190">
      <w:rPr>
        <w:rFonts w:asciiTheme="majorHAnsi" w:hAnsiTheme="majorHAnsi"/>
        <w:spacing w:val="-10"/>
        <w:sz w:val="18"/>
      </w:rPr>
      <w:t>1263 East Las Olas Boulevard, Suite 205, Fort Lauderdale, Florida 33301</w:t>
    </w:r>
  </w:p>
  <w:p w14:paraId="4C7EBD42" w14:textId="77777777" w:rsidR="007D37AD" w:rsidRPr="00CB6190" w:rsidRDefault="007D37AD" w:rsidP="00DF7A20">
    <w:pPr>
      <w:pStyle w:val="Footer"/>
      <w:jc w:val="center"/>
      <w:rPr>
        <w:rFonts w:asciiTheme="majorHAnsi" w:hAnsiTheme="majorHAnsi"/>
        <w:spacing w:val="-10"/>
        <w:sz w:val="18"/>
      </w:rPr>
    </w:pPr>
    <w:r w:rsidRPr="00CB6190">
      <w:rPr>
        <w:rFonts w:asciiTheme="majorHAnsi" w:hAnsiTheme="majorHAnsi"/>
        <w:spacing w:val="-10"/>
        <w:sz w:val="18"/>
      </w:rPr>
      <w:t>Phone: (954) 524-5075    Fax: (954) 525-1248</w:t>
    </w:r>
  </w:p>
  <w:p w14:paraId="352F5F40" w14:textId="77777777" w:rsidR="007D37AD" w:rsidRPr="00DF7A20" w:rsidRDefault="007D37AD" w:rsidP="00DF7A20">
    <w:pPr>
      <w:pStyle w:val="Footer"/>
      <w:jc w:val="center"/>
      <w:rPr>
        <w:rFonts w:asciiTheme="majorHAnsi" w:hAnsiTheme="majorHAnsi"/>
        <w:spacing w:val="-10"/>
        <w:sz w:val="18"/>
      </w:rPr>
    </w:pPr>
    <w:r w:rsidRPr="00CB6190">
      <w:rPr>
        <w:rFonts w:asciiTheme="majorHAnsi" w:hAnsiTheme="majorHAnsi"/>
        <w:spacing w:val="-10"/>
        <w:sz w:val="18"/>
      </w:rPr>
      <w:t>www.therhodesinsurancegroup.com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17598" w14:textId="77777777" w:rsidR="007D37AD" w:rsidRDefault="007D37AD">
      <w:pPr>
        <w:spacing w:after="0"/>
      </w:pPr>
      <w:r>
        <w:separator/>
      </w:r>
    </w:p>
  </w:footnote>
  <w:footnote w:type="continuationSeparator" w:id="0">
    <w:p w14:paraId="36BA44CB" w14:textId="77777777" w:rsidR="007D37AD" w:rsidRDefault="007D37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401E" w14:textId="77777777" w:rsidR="007D37AD" w:rsidRDefault="007D37AD" w:rsidP="00782E4B">
    <w:pPr>
      <w:pStyle w:val="Header"/>
      <w:jc w:val="center"/>
    </w:pPr>
  </w:p>
  <w:p w14:paraId="00737048" w14:textId="77777777" w:rsidR="003214B9" w:rsidRDefault="003214B9" w:rsidP="00782E4B">
    <w:pPr>
      <w:pStyle w:val="Header"/>
      <w:jc w:val="center"/>
    </w:pPr>
  </w:p>
  <w:p w14:paraId="67A7222A" w14:textId="77777777" w:rsidR="003214B9" w:rsidRDefault="003214B9" w:rsidP="00782E4B">
    <w:pPr>
      <w:pStyle w:val="Header"/>
      <w:jc w:val="center"/>
    </w:pPr>
  </w:p>
  <w:p w14:paraId="11D6A551" w14:textId="77777777" w:rsidR="003214B9" w:rsidRDefault="003214B9" w:rsidP="00782E4B">
    <w:pPr>
      <w:pStyle w:val="Header"/>
      <w:jc w:val="center"/>
    </w:pPr>
  </w:p>
  <w:p w14:paraId="7290BD42" w14:textId="77777777" w:rsidR="003214B9" w:rsidRDefault="003214B9" w:rsidP="003214B9">
    <w:pPr>
      <w:pStyle w:val="Header"/>
      <w:jc w:val="left"/>
    </w:pPr>
    <w:r>
      <w:t>Jackie Beauzil</w:t>
    </w:r>
  </w:p>
  <w:p w14:paraId="35B98CF4" w14:textId="77777777" w:rsidR="003214B9" w:rsidRDefault="003214B9" w:rsidP="003214B9">
    <w:pPr>
      <w:pStyle w:val="Header"/>
      <w:jc w:val="left"/>
    </w:pPr>
    <w:r>
      <w:t>AvMed Health Plan and Symetra Reinsurance Renewal - 2011</w:t>
    </w:r>
  </w:p>
  <w:p w14:paraId="2A614FC6" w14:textId="77777777" w:rsidR="003214B9" w:rsidRDefault="003214B9" w:rsidP="003214B9">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7EAC">
      <w:rPr>
        <w:rStyle w:val="PageNumber"/>
        <w:noProof/>
      </w:rPr>
      <w:t>2</w:t>
    </w:r>
    <w:r>
      <w:rPr>
        <w:rStyle w:val="PageNumber"/>
      </w:rPr>
      <w:fldChar w:fldCharType="end"/>
    </w:r>
  </w:p>
  <w:p w14:paraId="723E1E51" w14:textId="77777777" w:rsidR="003214B9" w:rsidRDefault="003214B9" w:rsidP="003214B9">
    <w:pPr>
      <w:pStyle w:val="Header"/>
      <w:jc w:val="left"/>
      <w:rPr>
        <w:rStyle w:val="PageNumber"/>
      </w:rPr>
    </w:pPr>
  </w:p>
  <w:p w14:paraId="541DFCE4" w14:textId="77777777" w:rsidR="003214B9" w:rsidRPr="00CB6190" w:rsidRDefault="003214B9" w:rsidP="003214B9">
    <w:pPr>
      <w:pStyle w:val="Header"/>
      <w:jc w:val="left"/>
      <w:rPr>
        <w:rFonts w:asciiTheme="majorHAnsi" w:hAnsiTheme="majorHAnsi"/>
        <w:color w:val="FF0000"/>
        <w:spacing w:val="30"/>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B91D7" w14:textId="77777777" w:rsidR="007D37AD" w:rsidRDefault="007D37AD" w:rsidP="00DF7A20">
    <w:pPr>
      <w:pStyle w:val="Header"/>
      <w:jc w:val="center"/>
    </w:pPr>
    <w:r>
      <w:rPr>
        <w:noProof/>
      </w:rPr>
      <w:drawing>
        <wp:inline distT="0" distB="0" distL="0" distR="0" wp14:anchorId="2594E134" wp14:editId="5B905E0F">
          <wp:extent cx="959400" cy="914400"/>
          <wp:effectExtent l="25400" t="0" r="58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00" cy="914400"/>
                  </a:xfrm>
                  <a:prstGeom prst="rect">
                    <a:avLst/>
                  </a:prstGeom>
                  <a:noFill/>
                  <a:ln w="9525">
                    <a:noFill/>
                    <a:miter lim="800000"/>
                    <a:headEnd/>
                    <a:tailEnd/>
                  </a:ln>
                </pic:spPr>
              </pic:pic>
            </a:graphicData>
          </a:graphic>
        </wp:inline>
      </w:drawing>
    </w:r>
  </w:p>
  <w:p w14:paraId="2266BDF9" w14:textId="77777777" w:rsidR="007D37AD" w:rsidRDefault="007D37AD" w:rsidP="00DF7A20">
    <w:pPr>
      <w:pStyle w:val="Header"/>
      <w:jc w:val="center"/>
      <w:rPr>
        <w:color w:val="FF0000"/>
        <w:spacing w:val="20"/>
        <w:sz w:val="27"/>
        <w:u w:val="single" w:color="FF0000"/>
      </w:rPr>
    </w:pPr>
    <w:r w:rsidRPr="00CB6190">
      <w:rPr>
        <w:color w:val="FF0000"/>
        <w:spacing w:val="20"/>
        <w:sz w:val="27"/>
        <w:u w:val="single" w:color="FF0000"/>
      </w:rPr>
      <w:t>THE RHODES INSURANCE GROUP</w:t>
    </w:r>
  </w:p>
  <w:p w14:paraId="5A92BD44" w14:textId="77777777" w:rsidR="007D37AD" w:rsidRPr="00187DE3" w:rsidRDefault="007D37AD" w:rsidP="00DF7A20">
    <w:pPr>
      <w:pStyle w:val="Header"/>
      <w:jc w:val="center"/>
      <w:rPr>
        <w:color w:val="FF0000"/>
        <w:spacing w:val="20"/>
        <w:sz w:val="6"/>
        <w:szCs w:val="6"/>
        <w:u w:val="single" w:color="FF0000"/>
      </w:rPr>
    </w:pPr>
  </w:p>
  <w:p w14:paraId="4A73C24D" w14:textId="77777777" w:rsidR="007D37AD" w:rsidRDefault="007D37AD" w:rsidP="00DF7A20">
    <w:pPr>
      <w:pStyle w:val="Header"/>
      <w:jc w:val="center"/>
      <w:rPr>
        <w:rFonts w:asciiTheme="majorHAnsi" w:hAnsiTheme="majorHAnsi"/>
        <w:color w:val="FF0000"/>
        <w:spacing w:val="30"/>
        <w:sz w:val="22"/>
      </w:rPr>
    </w:pPr>
    <w:r w:rsidRPr="00CB6190">
      <w:rPr>
        <w:rFonts w:asciiTheme="majorHAnsi" w:hAnsiTheme="majorHAnsi"/>
        <w:color w:val="FF0000"/>
        <w:spacing w:val="30"/>
        <w:sz w:val="22"/>
      </w:rPr>
      <w:t>Managed Health Care &amp; Group Insurance</w:t>
    </w:r>
  </w:p>
  <w:p w14:paraId="55F1F3B1" w14:textId="77777777" w:rsidR="007D37AD" w:rsidRPr="00187DE3" w:rsidRDefault="007D37AD" w:rsidP="00DF7A20">
    <w:pPr>
      <w:pStyle w:val="Header"/>
      <w:jc w:val="center"/>
      <w:rPr>
        <w:rFonts w:asciiTheme="majorHAnsi" w:hAnsiTheme="majorHAnsi"/>
        <w:color w:val="FF0000"/>
        <w:spacing w:val="3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B2EE1A0"/>
    <w:lvl w:ilvl="0">
      <w:start w:val="1"/>
      <w:numFmt w:val="decimal"/>
      <w:lvlText w:val="%1"/>
      <w:lvlJc w:val="left"/>
      <w:pPr>
        <w:tabs>
          <w:tab w:val="num" w:pos="432"/>
        </w:tabs>
        <w:ind w:left="432" w:hanging="432"/>
      </w:pPr>
      <w:rPr>
        <w:rFonts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sz w:val="24"/>
      </w:rPr>
    </w:lvl>
    <w:lvl w:ilvl="3">
      <w:start w:val="1"/>
      <w:numFmt w:val="decimal"/>
      <w:lvlText w:val="%1.%2.%3.%4"/>
      <w:lvlJc w:val="left"/>
      <w:pPr>
        <w:tabs>
          <w:tab w:val="num" w:pos="864"/>
        </w:tabs>
        <w:ind w:left="864" w:hanging="864"/>
      </w:pPr>
      <w:rPr>
        <w:rFonts w:hint="default"/>
        <w:b w:val="0"/>
        <w:i w:val="0"/>
        <w:sz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000003"/>
    <w:multiLevelType w:val="multilevel"/>
    <w:tmpl w:val="9A844566"/>
    <w:lvl w:ilvl="0">
      <w:start w:val="1"/>
      <w:numFmt w:val="decimal"/>
      <w:pStyle w:val="Heading1"/>
      <w:lvlText w:val="%1."/>
      <w:lvlJc w:val="left"/>
      <w:pPr>
        <w:tabs>
          <w:tab w:val="num" w:pos="720"/>
        </w:tabs>
        <w:ind w:left="720" w:hanging="720"/>
      </w:pPr>
      <w:rPr>
        <w:rFonts w:ascii="Arial Rounded MT Bold" w:hAnsi="Arial Rounded MT Bold" w:hint="default"/>
        <w:b w:val="0"/>
        <w:i w:val="0"/>
        <w:sz w:val="24"/>
      </w:rPr>
    </w:lvl>
    <w:lvl w:ilvl="1">
      <w:start w:val="1"/>
      <w:numFmt w:val="decimal"/>
      <w:pStyle w:val="Heading2"/>
      <w:lvlText w:val="%1.%2."/>
      <w:lvlJc w:val="left"/>
      <w:pPr>
        <w:tabs>
          <w:tab w:val="num" w:pos="720"/>
        </w:tabs>
        <w:ind w:left="720" w:hanging="720"/>
      </w:pPr>
      <w:rPr>
        <w:rFonts w:ascii="Arial Rounded MT Bold" w:hAnsi="Arial Rounded MT Bold" w:hint="default"/>
        <w:b w:val="0"/>
        <w:i w:val="0"/>
        <w:sz w:val="24"/>
      </w:rPr>
    </w:lvl>
    <w:lvl w:ilvl="2">
      <w:start w:val="1"/>
      <w:numFmt w:val="decimal"/>
      <w:pStyle w:val="Heading3"/>
      <w:lvlText w:val="%1.%2.%3."/>
      <w:lvlJc w:val="left"/>
      <w:pPr>
        <w:tabs>
          <w:tab w:val="num" w:pos="720"/>
        </w:tabs>
        <w:ind w:left="720" w:hanging="720"/>
      </w:pPr>
      <w:rPr>
        <w:rFonts w:ascii="Arial Rounded MT Bold" w:hAnsi="Arial Rounded MT Bold"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4B"/>
    <w:rsid w:val="00187DE3"/>
    <w:rsid w:val="003214B9"/>
    <w:rsid w:val="00782E4B"/>
    <w:rsid w:val="007D37AD"/>
    <w:rsid w:val="00BB7E9F"/>
    <w:rsid w:val="00D03E56"/>
    <w:rsid w:val="00D43663"/>
    <w:rsid w:val="00DA5DA8"/>
    <w:rsid w:val="00DF7A20"/>
    <w:rsid w:val="00F25389"/>
    <w:rsid w:val="00F27E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863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A1"/>
    <w:pPr>
      <w:spacing w:after="80"/>
      <w:jc w:val="both"/>
    </w:pPr>
    <w:rPr>
      <w:rFonts w:ascii="Times New Roman" w:hAnsi="Times New Roman"/>
      <w:sz w:val="24"/>
      <w:szCs w:val="24"/>
    </w:rPr>
  </w:style>
  <w:style w:type="paragraph" w:styleId="Heading1">
    <w:name w:val="heading 1"/>
    <w:basedOn w:val="Normal"/>
    <w:next w:val="Normal"/>
    <w:qFormat/>
    <w:rsid w:val="003D3528"/>
    <w:pPr>
      <w:keepNext/>
      <w:numPr>
        <w:numId w:val="20"/>
      </w:numPr>
      <w:spacing w:before="240" w:after="60"/>
      <w:jc w:val="left"/>
      <w:outlineLvl w:val="0"/>
    </w:pPr>
    <w:rPr>
      <w:rFonts w:ascii="Arial Rounded MT Bold" w:eastAsia="Times New Roman" w:hAnsi="Arial Rounded MT Bold" w:cs="Times New Roman"/>
      <w:caps/>
      <w:kern w:val="28"/>
      <w:szCs w:val="20"/>
    </w:rPr>
  </w:style>
  <w:style w:type="paragraph" w:styleId="Heading2">
    <w:name w:val="heading 2"/>
    <w:basedOn w:val="Normal"/>
    <w:next w:val="Normal"/>
    <w:qFormat/>
    <w:rsid w:val="003D3528"/>
    <w:pPr>
      <w:keepNext/>
      <w:numPr>
        <w:ilvl w:val="1"/>
        <w:numId w:val="20"/>
      </w:numPr>
      <w:spacing w:before="240" w:after="60"/>
      <w:jc w:val="left"/>
      <w:outlineLvl w:val="1"/>
    </w:pPr>
    <w:rPr>
      <w:rFonts w:ascii="Arial Rounded MT Bold" w:eastAsia="Times New Roman" w:hAnsi="Arial Rounded MT Bold" w:cs="Times New Roman"/>
      <w:szCs w:val="20"/>
    </w:rPr>
  </w:style>
  <w:style w:type="paragraph" w:styleId="Heading3">
    <w:name w:val="heading 3"/>
    <w:basedOn w:val="Normal"/>
    <w:next w:val="Normal"/>
    <w:qFormat/>
    <w:rsid w:val="003D3528"/>
    <w:pPr>
      <w:keepNext/>
      <w:numPr>
        <w:ilvl w:val="2"/>
        <w:numId w:val="20"/>
      </w:numPr>
      <w:tabs>
        <w:tab w:val="left" w:pos="1800"/>
      </w:tabs>
      <w:spacing w:before="160" w:after="60"/>
      <w:jc w:val="left"/>
      <w:outlineLvl w:val="2"/>
    </w:pPr>
    <w:rPr>
      <w:rFonts w:ascii="Arial Rounded MT Bold" w:eastAsia="Times New Roman" w:hAnsi="Arial Rounded MT Bol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D7C89"/>
    <w:pPr>
      <w:framePr w:w="7920" w:h="1980" w:hRule="exact" w:hSpace="180" w:wrap="auto" w:hAnchor="page" w:xAlign="center" w:yAlign="bottom"/>
      <w:ind w:left="2880"/>
    </w:pPr>
  </w:style>
  <w:style w:type="paragraph" w:styleId="TOC1">
    <w:name w:val="toc 1"/>
    <w:basedOn w:val="Normal"/>
    <w:next w:val="Normal"/>
    <w:rsid w:val="00231551"/>
    <w:pPr>
      <w:tabs>
        <w:tab w:val="left" w:pos="720"/>
        <w:tab w:val="right" w:leader="dot" w:pos="8640"/>
      </w:tabs>
      <w:spacing w:before="120" w:after="0"/>
      <w:jc w:val="left"/>
    </w:pPr>
    <w:rPr>
      <w:rFonts w:cs="Times New Roman"/>
      <w:szCs w:val="20"/>
    </w:rPr>
  </w:style>
  <w:style w:type="paragraph" w:styleId="Header">
    <w:name w:val="header"/>
    <w:basedOn w:val="Normal"/>
    <w:link w:val="HeaderChar"/>
    <w:uiPriority w:val="99"/>
    <w:unhideWhenUsed/>
    <w:rsid w:val="00F51B69"/>
    <w:pPr>
      <w:tabs>
        <w:tab w:val="center" w:pos="4320"/>
        <w:tab w:val="right" w:pos="8640"/>
      </w:tabs>
      <w:spacing w:after="0"/>
    </w:pPr>
  </w:style>
  <w:style w:type="character" w:customStyle="1" w:styleId="HeaderChar">
    <w:name w:val="Header Char"/>
    <w:basedOn w:val="DefaultParagraphFont"/>
    <w:link w:val="Header"/>
    <w:uiPriority w:val="99"/>
    <w:rsid w:val="00F51B69"/>
    <w:rPr>
      <w:rFonts w:ascii="Times New Roman" w:hAnsi="Times New Roman"/>
      <w:sz w:val="24"/>
      <w:szCs w:val="24"/>
    </w:rPr>
  </w:style>
  <w:style w:type="paragraph" w:styleId="Footer">
    <w:name w:val="footer"/>
    <w:basedOn w:val="Normal"/>
    <w:link w:val="FooterChar"/>
    <w:uiPriority w:val="99"/>
    <w:unhideWhenUsed/>
    <w:rsid w:val="00F51B69"/>
    <w:pPr>
      <w:tabs>
        <w:tab w:val="center" w:pos="4320"/>
        <w:tab w:val="right" w:pos="8640"/>
      </w:tabs>
      <w:spacing w:after="0"/>
    </w:pPr>
  </w:style>
  <w:style w:type="character" w:customStyle="1" w:styleId="FooterChar">
    <w:name w:val="Footer Char"/>
    <w:basedOn w:val="DefaultParagraphFont"/>
    <w:link w:val="Footer"/>
    <w:uiPriority w:val="99"/>
    <w:rsid w:val="00F51B69"/>
    <w:rPr>
      <w:rFonts w:ascii="Times New Roman" w:hAnsi="Times New Roman"/>
      <w:sz w:val="24"/>
      <w:szCs w:val="24"/>
    </w:rPr>
  </w:style>
  <w:style w:type="paragraph" w:styleId="BalloonText">
    <w:name w:val="Balloon Text"/>
    <w:basedOn w:val="Normal"/>
    <w:link w:val="BalloonTextChar"/>
    <w:uiPriority w:val="99"/>
    <w:semiHidden/>
    <w:unhideWhenUsed/>
    <w:rsid w:val="00DF7A2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A20"/>
    <w:rPr>
      <w:rFonts w:ascii="Lucida Grande" w:hAnsi="Lucida Grande" w:cs="Lucida Grande"/>
      <w:sz w:val="18"/>
      <w:szCs w:val="18"/>
    </w:rPr>
  </w:style>
  <w:style w:type="character" w:styleId="PageNumber">
    <w:name w:val="page number"/>
    <w:basedOn w:val="DefaultParagraphFont"/>
    <w:uiPriority w:val="99"/>
    <w:semiHidden/>
    <w:unhideWhenUsed/>
    <w:rsid w:val="00321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A1"/>
    <w:pPr>
      <w:spacing w:after="80"/>
      <w:jc w:val="both"/>
    </w:pPr>
    <w:rPr>
      <w:rFonts w:ascii="Times New Roman" w:hAnsi="Times New Roman"/>
      <w:sz w:val="24"/>
      <w:szCs w:val="24"/>
    </w:rPr>
  </w:style>
  <w:style w:type="paragraph" w:styleId="Heading1">
    <w:name w:val="heading 1"/>
    <w:basedOn w:val="Normal"/>
    <w:next w:val="Normal"/>
    <w:qFormat/>
    <w:rsid w:val="003D3528"/>
    <w:pPr>
      <w:keepNext/>
      <w:numPr>
        <w:numId w:val="20"/>
      </w:numPr>
      <w:spacing w:before="240" w:after="60"/>
      <w:jc w:val="left"/>
      <w:outlineLvl w:val="0"/>
    </w:pPr>
    <w:rPr>
      <w:rFonts w:ascii="Arial Rounded MT Bold" w:eastAsia="Times New Roman" w:hAnsi="Arial Rounded MT Bold" w:cs="Times New Roman"/>
      <w:caps/>
      <w:kern w:val="28"/>
      <w:szCs w:val="20"/>
    </w:rPr>
  </w:style>
  <w:style w:type="paragraph" w:styleId="Heading2">
    <w:name w:val="heading 2"/>
    <w:basedOn w:val="Normal"/>
    <w:next w:val="Normal"/>
    <w:qFormat/>
    <w:rsid w:val="003D3528"/>
    <w:pPr>
      <w:keepNext/>
      <w:numPr>
        <w:ilvl w:val="1"/>
        <w:numId w:val="20"/>
      </w:numPr>
      <w:spacing w:before="240" w:after="60"/>
      <w:jc w:val="left"/>
      <w:outlineLvl w:val="1"/>
    </w:pPr>
    <w:rPr>
      <w:rFonts w:ascii="Arial Rounded MT Bold" w:eastAsia="Times New Roman" w:hAnsi="Arial Rounded MT Bold" w:cs="Times New Roman"/>
      <w:szCs w:val="20"/>
    </w:rPr>
  </w:style>
  <w:style w:type="paragraph" w:styleId="Heading3">
    <w:name w:val="heading 3"/>
    <w:basedOn w:val="Normal"/>
    <w:next w:val="Normal"/>
    <w:qFormat/>
    <w:rsid w:val="003D3528"/>
    <w:pPr>
      <w:keepNext/>
      <w:numPr>
        <w:ilvl w:val="2"/>
        <w:numId w:val="20"/>
      </w:numPr>
      <w:tabs>
        <w:tab w:val="left" w:pos="1800"/>
      </w:tabs>
      <w:spacing w:before="160" w:after="60"/>
      <w:jc w:val="left"/>
      <w:outlineLvl w:val="2"/>
    </w:pPr>
    <w:rPr>
      <w:rFonts w:ascii="Arial Rounded MT Bold" w:eastAsia="Times New Roman" w:hAnsi="Arial Rounded MT Bol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D7C89"/>
    <w:pPr>
      <w:framePr w:w="7920" w:h="1980" w:hRule="exact" w:hSpace="180" w:wrap="auto" w:hAnchor="page" w:xAlign="center" w:yAlign="bottom"/>
      <w:ind w:left="2880"/>
    </w:pPr>
  </w:style>
  <w:style w:type="paragraph" w:styleId="TOC1">
    <w:name w:val="toc 1"/>
    <w:basedOn w:val="Normal"/>
    <w:next w:val="Normal"/>
    <w:rsid w:val="00231551"/>
    <w:pPr>
      <w:tabs>
        <w:tab w:val="left" w:pos="720"/>
        <w:tab w:val="right" w:leader="dot" w:pos="8640"/>
      </w:tabs>
      <w:spacing w:before="120" w:after="0"/>
      <w:jc w:val="left"/>
    </w:pPr>
    <w:rPr>
      <w:rFonts w:cs="Times New Roman"/>
      <w:szCs w:val="20"/>
    </w:rPr>
  </w:style>
  <w:style w:type="paragraph" w:styleId="Header">
    <w:name w:val="header"/>
    <w:basedOn w:val="Normal"/>
    <w:link w:val="HeaderChar"/>
    <w:uiPriority w:val="99"/>
    <w:unhideWhenUsed/>
    <w:rsid w:val="00F51B69"/>
    <w:pPr>
      <w:tabs>
        <w:tab w:val="center" w:pos="4320"/>
        <w:tab w:val="right" w:pos="8640"/>
      </w:tabs>
      <w:spacing w:after="0"/>
    </w:pPr>
  </w:style>
  <w:style w:type="character" w:customStyle="1" w:styleId="HeaderChar">
    <w:name w:val="Header Char"/>
    <w:basedOn w:val="DefaultParagraphFont"/>
    <w:link w:val="Header"/>
    <w:uiPriority w:val="99"/>
    <w:rsid w:val="00F51B69"/>
    <w:rPr>
      <w:rFonts w:ascii="Times New Roman" w:hAnsi="Times New Roman"/>
      <w:sz w:val="24"/>
      <w:szCs w:val="24"/>
    </w:rPr>
  </w:style>
  <w:style w:type="paragraph" w:styleId="Footer">
    <w:name w:val="footer"/>
    <w:basedOn w:val="Normal"/>
    <w:link w:val="FooterChar"/>
    <w:uiPriority w:val="99"/>
    <w:unhideWhenUsed/>
    <w:rsid w:val="00F51B69"/>
    <w:pPr>
      <w:tabs>
        <w:tab w:val="center" w:pos="4320"/>
        <w:tab w:val="right" w:pos="8640"/>
      </w:tabs>
      <w:spacing w:after="0"/>
    </w:pPr>
  </w:style>
  <w:style w:type="character" w:customStyle="1" w:styleId="FooterChar">
    <w:name w:val="Footer Char"/>
    <w:basedOn w:val="DefaultParagraphFont"/>
    <w:link w:val="Footer"/>
    <w:uiPriority w:val="99"/>
    <w:rsid w:val="00F51B69"/>
    <w:rPr>
      <w:rFonts w:ascii="Times New Roman" w:hAnsi="Times New Roman"/>
      <w:sz w:val="24"/>
      <w:szCs w:val="24"/>
    </w:rPr>
  </w:style>
  <w:style w:type="paragraph" w:styleId="BalloonText">
    <w:name w:val="Balloon Text"/>
    <w:basedOn w:val="Normal"/>
    <w:link w:val="BalloonTextChar"/>
    <w:uiPriority w:val="99"/>
    <w:semiHidden/>
    <w:unhideWhenUsed/>
    <w:rsid w:val="00DF7A2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A20"/>
    <w:rPr>
      <w:rFonts w:ascii="Lucida Grande" w:hAnsi="Lucida Grande" w:cs="Lucida Grande"/>
      <w:sz w:val="18"/>
      <w:szCs w:val="18"/>
    </w:rPr>
  </w:style>
  <w:style w:type="character" w:styleId="PageNumber">
    <w:name w:val="page number"/>
    <w:basedOn w:val="DefaultParagraphFont"/>
    <w:uiPriority w:val="99"/>
    <w:semiHidden/>
    <w:unhideWhenUsed/>
    <w:rsid w:val="0032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Rhodes Insurance Group</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Cestaro</dc:creator>
  <cp:keywords/>
  <cp:lastModifiedBy>Beauzil, Jackie</cp:lastModifiedBy>
  <cp:revision>2</cp:revision>
  <cp:lastPrinted>2009-04-28T14:44:00Z</cp:lastPrinted>
  <dcterms:created xsi:type="dcterms:W3CDTF">2011-09-16T20:47:00Z</dcterms:created>
  <dcterms:modified xsi:type="dcterms:W3CDTF">2011-09-16T20:47:00Z</dcterms:modified>
</cp:coreProperties>
</file>